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CBCBC" w:themeColor="background2" w:themeShade="E5"/>
  <w:body>
    <w:p w:rsidR="003E4F9D" w:rsidRDefault="003E4F9D"/>
    <w:p w:rsidR="007F34CE" w:rsidRDefault="003E4F9D">
      <w:r w:rsidRPr="005F7D13">
        <w:rPr>
          <w:b/>
          <w:sz w:val="36"/>
          <w:szCs w:val="36"/>
        </w:rPr>
        <w:t>W</w:t>
      </w:r>
      <w:r>
        <w:t>ohl kaum ein</w:t>
      </w:r>
      <w:r w:rsidR="007F34CE">
        <w:t>e Huferkrankung ist gekennzeichnet durch so viele „Gesichter“ wie die Hufrehe.</w:t>
      </w:r>
    </w:p>
    <w:p w:rsidR="007F34CE" w:rsidRDefault="007F34CE">
      <w:r>
        <w:t xml:space="preserve">Ebenso sind die Meinungen und Berichte über die „helfenden  </w:t>
      </w:r>
      <w:r w:rsidR="0022268E">
        <w:t>Hufbeschläge,</w:t>
      </w:r>
      <w:r>
        <w:t xml:space="preserve">  die  sich oft auf eine  persönliche Vorlieben der behandelnden Personen beziehen.</w:t>
      </w:r>
      <w:r w:rsidR="003E4F9D">
        <w:t xml:space="preserve"> </w:t>
      </w:r>
    </w:p>
    <w:p w:rsidR="00983168" w:rsidRDefault="007F34CE">
      <w:r>
        <w:t xml:space="preserve">Ebenso erlaube ich mir darauf </w:t>
      </w:r>
      <w:r w:rsidR="00983168">
        <w:t>hinzuweisen, das</w:t>
      </w:r>
      <w:r>
        <w:t xml:space="preserve"> in unserem Land grundsätzlich keine „Behandlungsversuche“ wie Beispielsweise in Australien gemacht werden dürfen</w:t>
      </w:r>
      <w:r w:rsidR="00983168">
        <w:t>.  Dadurch fehlen uns  eigene Resultate über den  direkten Vergleich  der  Behandlungsweisen.</w:t>
      </w:r>
    </w:p>
    <w:p w:rsidR="0022268E" w:rsidRDefault="00983168" w:rsidP="0022268E">
      <w:r>
        <w:t>Somit bleibt uns die Möglichkeit des Hinzuziehens der gemacht</w:t>
      </w:r>
      <w:r w:rsidR="0022268E">
        <w:t xml:space="preserve">en Studien im Ausland, eine Konsultierung dieser Fachleute bzw. auch  ggf. die Anwendung und Umsetzung der Behandlungsmöglichkeiten mit Berücksichtigung der Landesgesetze und der ethischen Grundgedanken. </w:t>
      </w:r>
    </w:p>
    <w:p w:rsidR="0022268E" w:rsidRDefault="0022268E">
      <w:r>
        <w:t>Der Beschlag mit Heart Bar Shoe hat zum Ziel:</w:t>
      </w:r>
    </w:p>
    <w:p w:rsidR="0022268E" w:rsidRDefault="0022268E" w:rsidP="005F7515">
      <w:pPr>
        <w:pStyle w:val="Listenabsatz"/>
        <w:numPr>
          <w:ilvl w:val="0"/>
          <w:numId w:val="2"/>
        </w:numPr>
      </w:pPr>
      <w:r>
        <w:t>Degenerative Schäden an und in dem Huf zu verhindern/limitieren</w:t>
      </w:r>
    </w:p>
    <w:p w:rsidR="005F7515" w:rsidRDefault="005F7515" w:rsidP="005F7515">
      <w:pPr>
        <w:pStyle w:val="Listenabsatz"/>
        <w:numPr>
          <w:ilvl w:val="0"/>
          <w:numId w:val="2"/>
        </w:numPr>
      </w:pPr>
      <w:r>
        <w:t>Schmerzreduktion auf ein erträgliches Maß</w:t>
      </w:r>
    </w:p>
    <w:p w:rsidR="005F7515" w:rsidRDefault="005F7515" w:rsidP="005F7515">
      <w:pPr>
        <w:pStyle w:val="Listenabsatz"/>
        <w:numPr>
          <w:ilvl w:val="0"/>
          <w:numId w:val="2"/>
        </w:numPr>
      </w:pPr>
      <w:r>
        <w:t xml:space="preserve">Physiologisch Kräfte kompensierend  zu wirken </w:t>
      </w:r>
    </w:p>
    <w:p w:rsidR="005F7515" w:rsidRDefault="005F7515" w:rsidP="005F7515">
      <w:pPr>
        <w:pStyle w:val="Listenabsatz"/>
        <w:numPr>
          <w:ilvl w:val="0"/>
          <w:numId w:val="2"/>
        </w:numPr>
      </w:pPr>
      <w:r>
        <w:t>Stabilisierend und biomechanische Funktion</w:t>
      </w:r>
      <w:r w:rsidR="00171498">
        <w:t>s</w:t>
      </w:r>
      <w:r>
        <w:t>erhaltung</w:t>
      </w:r>
    </w:p>
    <w:p w:rsidR="00171498" w:rsidRDefault="00171498" w:rsidP="00171498"/>
    <w:p w:rsidR="00171498" w:rsidRDefault="00171498" w:rsidP="00171498">
      <w:r>
        <w:t xml:space="preserve">Um sich die Wirkungsweise eines Beschlages mittels Heart Bar Shoes bewusst zu werden,  sollten grundsätzliche Überlegungen über die Biomechanik des zunächst gesunden Hufes, des Verlaufs </w:t>
      </w:r>
      <w:r w:rsidR="001A3129">
        <w:t xml:space="preserve">von Rotation/Senkung des Zehenglieds </w:t>
      </w:r>
      <w:r>
        <w:t xml:space="preserve"> innerhalb des Hufes und auch grundsätzliche Überprüfungsverfahren </w:t>
      </w:r>
      <w:r w:rsidR="001A3129">
        <w:t xml:space="preserve">wie Röntgen/MRI /Kraftmessplatten/3D  usw. hinsichtlich </w:t>
      </w:r>
      <w:r>
        <w:t xml:space="preserve">der Wirkungsweisen </w:t>
      </w:r>
      <w:r w:rsidR="001A3129">
        <w:t>gemacht werden.</w:t>
      </w:r>
    </w:p>
    <w:p w:rsidR="001A3129" w:rsidRDefault="001A3129" w:rsidP="00171498">
      <w:r>
        <w:t xml:space="preserve">                                                                                              </w:t>
      </w:r>
    </w:p>
    <w:p w:rsidR="001A3129" w:rsidRDefault="001A3129" w:rsidP="00171498">
      <w:r>
        <w:t xml:space="preserve">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2381250" cy="1786051"/>
            <wp:effectExtent l="19050" t="0" r="0" b="0"/>
            <wp:docPr id="2" name="Grafik 1" descr="Heart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B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768" cy="17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129" w:rsidRDefault="001A3129" w:rsidP="00171498">
      <w:r>
        <w:t xml:space="preserve">Aufgrund dieser Argumente wird </w:t>
      </w:r>
      <w:r w:rsidR="008076AF">
        <w:t xml:space="preserve">klar </w:t>
      </w:r>
      <w:proofErr w:type="gramStart"/>
      <w:r w:rsidR="008076AF">
        <w:t>das</w:t>
      </w:r>
      <w:proofErr w:type="gramEnd"/>
      <w:r w:rsidR="008076AF">
        <w:t xml:space="preserve"> hier dem einzelnen praktisch viele Grenzen gesetzt sind.</w:t>
      </w:r>
    </w:p>
    <w:p w:rsidR="008076AF" w:rsidRDefault="008076AF" w:rsidP="00171498">
      <w:r>
        <w:t>Gleichzeitig erscheint es auch mühsam die Zusammenstellung vieler bisher gemachten Untersuchungsberichten,  wissenschaftlich experimentellen Tests bzw. systematischen /schematischen Behandlungserfolgen.</w:t>
      </w:r>
    </w:p>
    <w:p w:rsidR="00555066" w:rsidRDefault="00555066" w:rsidP="00171498">
      <w:r>
        <w:t xml:space="preserve">Das </w:t>
      </w:r>
      <w:proofErr w:type="spellStart"/>
      <w:r>
        <w:t>Myerscough</w:t>
      </w:r>
      <w:proofErr w:type="spellEnd"/>
      <w:r>
        <w:t xml:space="preserve"> College, </w:t>
      </w:r>
      <w:proofErr w:type="gramStart"/>
      <w:r>
        <w:t>Preston ,England</w:t>
      </w:r>
      <w:proofErr w:type="gramEnd"/>
      <w:r>
        <w:t xml:space="preserve"> bietet hier durch ein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(Studium ) eine riesige Zusammenstellung dieser Informationen /Vergleiche.</w:t>
      </w:r>
    </w:p>
    <w:p w:rsidR="00C06849" w:rsidRDefault="00C06849" w:rsidP="00171498"/>
    <w:p w:rsidR="00C06849" w:rsidRDefault="00C06849" w:rsidP="00171498"/>
    <w:p w:rsidR="003F6EB1" w:rsidRDefault="003F6EB1" w:rsidP="00171498">
      <w:r w:rsidRPr="00C06849">
        <w:rPr>
          <w:b/>
          <w:sz w:val="28"/>
          <w:szCs w:val="28"/>
        </w:rPr>
        <w:t>Biomechanische Überlegung</w:t>
      </w:r>
      <w:r>
        <w:t xml:space="preserve"> hier Dokumentation der Analyse</w:t>
      </w:r>
    </w:p>
    <w:p w:rsidR="008076AF" w:rsidRDefault="003F6EB1" w:rsidP="00171498">
      <w:r>
        <w:t xml:space="preserve">                                            </w:t>
      </w:r>
      <w:r w:rsidR="00555066">
        <w:t xml:space="preserve">     </w:t>
      </w:r>
      <w:r w:rsidR="008076AF">
        <w:t xml:space="preserve"> </w:t>
      </w:r>
      <w:r w:rsidR="00555066" w:rsidRPr="00555066">
        <w:rPr>
          <w:noProof/>
          <w:lang w:eastAsia="de-DE"/>
        </w:rPr>
        <w:drawing>
          <wp:inline distT="0" distB="0" distL="0" distR="0">
            <wp:extent cx="2037715" cy="1205261"/>
            <wp:effectExtent l="19050" t="0" r="635" b="0"/>
            <wp:docPr id="3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27" cy="12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6EB1" w:rsidRDefault="003F6EB1" w:rsidP="00171498">
      <w:r>
        <w:t xml:space="preserve">Mittels Force Pressure Matte lassen sich </w:t>
      </w:r>
      <w:r w:rsidR="00C06849">
        <w:t>Mes</w:t>
      </w:r>
      <w:r>
        <w:t>spitzen sichtbar gestalten. Hier rot eingefärbt.</w:t>
      </w:r>
    </w:p>
    <w:p w:rsidR="003F6EB1" w:rsidRDefault="004866E6" w:rsidP="00171498">
      <w:r>
        <w:t xml:space="preserve"> </w:t>
      </w:r>
    </w:p>
    <w:p w:rsidR="004866E6" w:rsidRDefault="004866E6" w:rsidP="00171498">
      <w:r>
        <w:t>Hier Dokumentation der Überprüfung nach dem erfolgten Heart Bar Shoe Beschlag</w:t>
      </w:r>
    </w:p>
    <w:p w:rsidR="004866E6" w:rsidRDefault="004866E6" w:rsidP="00171498"/>
    <w:p w:rsidR="004866E6" w:rsidRDefault="004866E6" w:rsidP="00171498">
      <w:r>
        <w:t xml:space="preserve">    </w:t>
      </w:r>
      <w:r w:rsidRPr="004866E6">
        <w:rPr>
          <w:noProof/>
          <w:lang w:eastAsia="de-DE"/>
        </w:rPr>
        <w:drawing>
          <wp:inline distT="0" distB="0" distL="0" distR="0">
            <wp:extent cx="1933575" cy="1790700"/>
            <wp:effectExtent l="19050" t="0" r="9525" b="0"/>
            <wp:docPr id="4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00" cy="178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="00C06849">
        <w:t xml:space="preserve">        </w:t>
      </w:r>
      <w:r>
        <w:t xml:space="preserve">   </w:t>
      </w:r>
      <w:r w:rsidRPr="004866E6">
        <w:rPr>
          <w:noProof/>
          <w:lang w:eastAsia="de-DE"/>
        </w:rPr>
        <w:drawing>
          <wp:inline distT="0" distB="0" distL="0" distR="0">
            <wp:extent cx="1438910" cy="1681416"/>
            <wp:effectExtent l="19050" t="0" r="8890" b="0"/>
            <wp:docPr id="5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4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95" cy="16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E6" w:rsidRDefault="004866E6" w:rsidP="00171498"/>
    <w:p w:rsidR="00C06849" w:rsidRDefault="00C06849" w:rsidP="00171498">
      <w:r>
        <w:t>Zusammengefasst:</w:t>
      </w:r>
    </w:p>
    <w:p w:rsidR="004866E6" w:rsidRDefault="004866E6" w:rsidP="00171498">
      <w:r>
        <w:t>Diese zusätzliche  Methode der Kräftewirkung</w:t>
      </w:r>
      <w:r w:rsidR="00C06849">
        <w:t xml:space="preserve"> - Analyse/Behandlungüber</w:t>
      </w:r>
      <w:r>
        <w:t>prüfung kommt</w:t>
      </w:r>
      <w:r w:rsidR="00C06849">
        <w:t xml:space="preserve"> </w:t>
      </w:r>
      <w:r>
        <w:t>sehr</w:t>
      </w:r>
      <w:r w:rsidR="00C06849">
        <w:t xml:space="preserve"> annähernd an die</w:t>
      </w:r>
      <w:r>
        <w:t xml:space="preserve"> ein</w:t>
      </w:r>
      <w:r w:rsidR="00C06849">
        <w:t xml:space="preserve">es physiologisch idealen nicht erkrankten  Hufes heran. </w:t>
      </w:r>
      <w:r>
        <w:t xml:space="preserve"> </w:t>
      </w:r>
    </w:p>
    <w:p w:rsidR="00C06849" w:rsidRDefault="00C06849" w:rsidP="00171498">
      <w:r>
        <w:t>Die Interpretation der Wirkung bzw. Applikation des Beschlags ist sehr Umfangreich und sollte durch ein Studium der Biomechanik/Bewegungslehre wie Bsp. am Myerscough College  erlernt werden.</w:t>
      </w:r>
    </w:p>
    <w:p w:rsidR="00302B0D" w:rsidRDefault="00302B0D" w:rsidP="00171498">
      <w:pPr>
        <w:rPr>
          <w:lang w:val="en-US"/>
        </w:rPr>
      </w:pPr>
      <w:r w:rsidRPr="00302B0D">
        <w:rPr>
          <w:lang w:val="en-US"/>
        </w:rPr>
        <w:t>Acknowledgements’</w:t>
      </w:r>
      <w:r w:rsidR="00F72820" w:rsidRPr="00302B0D">
        <w:rPr>
          <w:lang w:val="en-US"/>
        </w:rPr>
        <w:t>:</w:t>
      </w:r>
      <w:r>
        <w:rPr>
          <w:lang w:val="en-US"/>
        </w:rPr>
        <w:t xml:space="preserve">    </w:t>
      </w:r>
      <w:r w:rsidRPr="00302B0D">
        <w:rPr>
          <w:lang w:val="en-US"/>
        </w:rPr>
        <w:t xml:space="preserve"> Mark Caldwell FWCF; Dr.Chris Pollitt PhD; Robert </w:t>
      </w:r>
      <w:r>
        <w:rPr>
          <w:lang w:val="en-US"/>
        </w:rPr>
        <w:t>Eustace PhD;</w:t>
      </w:r>
    </w:p>
    <w:p w:rsidR="00F72820" w:rsidRPr="00302B0D" w:rsidRDefault="00302B0D" w:rsidP="00171498">
      <w:pPr>
        <w:rPr>
          <w:lang w:val="en-US"/>
        </w:rPr>
      </w:pPr>
      <w:r>
        <w:rPr>
          <w:lang w:val="en-US"/>
        </w:rPr>
        <w:t xml:space="preserve">                                          Mike Savoldi CJF; Blane Chapman CJF; Dave Nicholls AWCF</w:t>
      </w:r>
    </w:p>
    <w:p w:rsidR="003F6EB1" w:rsidRPr="00302B0D" w:rsidRDefault="003F6EB1" w:rsidP="00171498">
      <w:pPr>
        <w:rPr>
          <w:lang w:val="en-US"/>
        </w:rPr>
      </w:pPr>
    </w:p>
    <w:p w:rsidR="003E4F9D" w:rsidRDefault="005F7515">
      <w:r w:rsidRPr="006455F4">
        <w:rPr>
          <w:lang w:val="en-US"/>
        </w:rPr>
        <w:t xml:space="preserve"> </w:t>
      </w:r>
      <w:r w:rsidR="00F72820">
        <w:rPr>
          <w:noProof/>
          <w:lang w:eastAsia="de-DE"/>
        </w:rPr>
        <w:drawing>
          <wp:inline distT="0" distB="0" distL="0" distR="0">
            <wp:extent cx="1895475" cy="771525"/>
            <wp:effectExtent l="19050" t="0" r="9525" b="0"/>
            <wp:docPr id="6" name="Grafik 5" descr="hand-made-sho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made-shoes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820">
        <w:t xml:space="preserve">                                                                            </w:t>
      </w:r>
      <w:r w:rsidR="00F72820">
        <w:rPr>
          <w:noProof/>
          <w:lang w:eastAsia="de-DE"/>
        </w:rPr>
        <w:drawing>
          <wp:inline distT="0" distB="0" distL="0" distR="0">
            <wp:extent cx="1647825" cy="723610"/>
            <wp:effectExtent l="19050" t="0" r="9525" b="0"/>
            <wp:docPr id="7" name="Grafik 6" descr="myerscough-logo-long-small-g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erscough-logo-long-small-gr[1]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F9D">
        <w:t xml:space="preserve">                                                   </w:t>
      </w:r>
    </w:p>
    <w:p w:rsidR="003E4F9D" w:rsidRDefault="003E4F9D"/>
    <w:p w:rsidR="00F0624E" w:rsidRDefault="00F0624E">
      <w:pPr>
        <w:rPr>
          <w:b/>
          <w:sz w:val="52"/>
          <w:szCs w:val="52"/>
        </w:rPr>
      </w:pPr>
      <w:r w:rsidRPr="00F0624E">
        <w:rPr>
          <w:b/>
          <w:sz w:val="52"/>
          <w:szCs w:val="52"/>
        </w:rPr>
        <w:t xml:space="preserve">  </w:t>
      </w:r>
    </w:p>
    <w:p w:rsidR="00F0624E" w:rsidRDefault="00F0624E">
      <w:pPr>
        <w:rPr>
          <w:b/>
          <w:sz w:val="24"/>
          <w:szCs w:val="24"/>
        </w:rPr>
      </w:pPr>
      <w:r w:rsidRPr="00F0624E">
        <w:rPr>
          <w:b/>
          <w:sz w:val="52"/>
          <w:szCs w:val="52"/>
        </w:rPr>
        <w:t xml:space="preserve">                   </w:t>
      </w:r>
      <w:r>
        <w:rPr>
          <w:b/>
          <w:sz w:val="52"/>
          <w:szCs w:val="52"/>
        </w:rPr>
        <w:t xml:space="preserve"> </w:t>
      </w:r>
      <w:r w:rsidRPr="00F0624E">
        <w:rPr>
          <w:b/>
          <w:sz w:val="52"/>
          <w:szCs w:val="52"/>
        </w:rPr>
        <w:t>EDHV</w:t>
      </w:r>
      <w:r w:rsidRPr="00F0624E">
        <w:rPr>
          <w:sz w:val="52"/>
          <w:szCs w:val="52"/>
        </w:rPr>
        <w:t xml:space="preserve"> </w:t>
      </w:r>
      <w:r w:rsidRPr="00F0624E">
        <w:rPr>
          <w:b/>
          <w:sz w:val="24"/>
          <w:szCs w:val="24"/>
        </w:rPr>
        <w:t xml:space="preserve">Fortbildungsveranstaltung  </w:t>
      </w:r>
    </w:p>
    <w:p w:rsidR="00F0624E" w:rsidRDefault="00F0624E"/>
    <w:p w:rsidR="003E4F9D" w:rsidRDefault="00F0624E">
      <w:r>
        <w:t xml:space="preserve">       </w:t>
      </w:r>
      <w:r>
        <w:rPr>
          <w:noProof/>
          <w:lang w:eastAsia="de-DE"/>
        </w:rPr>
        <w:drawing>
          <wp:inline distT="0" distB="0" distL="0" distR="0">
            <wp:extent cx="1905000" cy="1724025"/>
            <wp:effectExtent l="19050" t="0" r="0" b="0"/>
            <wp:docPr id="10" name="Grafik 8" descr="EDHV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HV Logo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F0624E" w:rsidRDefault="00F0624E">
      <w:r>
        <w:t xml:space="preserve">                                                     </w:t>
      </w:r>
    </w:p>
    <w:p w:rsidR="00F0624E" w:rsidRDefault="00F0624E"/>
    <w:p w:rsidR="00F0624E" w:rsidRDefault="00F0624E"/>
    <w:p w:rsidR="00F0624E" w:rsidRDefault="00F0624E"/>
    <w:p w:rsidR="00F0624E" w:rsidRPr="00F0624E" w:rsidRDefault="00F0624E">
      <w:pPr>
        <w:rPr>
          <w:b/>
        </w:rPr>
      </w:pPr>
      <w:r>
        <w:t xml:space="preserve">     </w:t>
      </w:r>
      <w:r w:rsidRPr="00F0624E">
        <w:rPr>
          <w:b/>
        </w:rPr>
        <w:t>In der Tierärztlichen Klinik für Pferde in Aschheim</w:t>
      </w:r>
    </w:p>
    <w:p w:rsidR="00F0624E" w:rsidRDefault="00F0624E">
      <w:pPr>
        <w:rPr>
          <w:b/>
        </w:rPr>
      </w:pPr>
      <w:r w:rsidRPr="00F0624E">
        <w:rPr>
          <w:b/>
        </w:rPr>
        <w:t xml:space="preserve">                                                                      17 </w:t>
      </w:r>
      <w:proofErr w:type="spellStart"/>
      <w:r w:rsidRPr="00F0624E">
        <w:rPr>
          <w:b/>
        </w:rPr>
        <w:t>ter</w:t>
      </w:r>
      <w:proofErr w:type="spellEnd"/>
      <w:r w:rsidRPr="00F0624E">
        <w:rPr>
          <w:b/>
        </w:rPr>
        <w:t xml:space="preserve"> März 2012</w:t>
      </w:r>
    </w:p>
    <w:p w:rsidR="00F0624E" w:rsidRPr="00F0624E" w:rsidRDefault="00F0624E">
      <w:pPr>
        <w:rPr>
          <w:b/>
        </w:rPr>
      </w:pPr>
    </w:p>
    <w:p w:rsidR="003E4F9D" w:rsidRDefault="003E4F9D"/>
    <w:p w:rsidR="003E4F9D" w:rsidRPr="00F0624E" w:rsidRDefault="00F0624E">
      <w:pPr>
        <w:rPr>
          <w:b/>
        </w:rPr>
      </w:pPr>
      <w:r>
        <w:t xml:space="preserve">                                         </w:t>
      </w:r>
      <w:r w:rsidRPr="00F0624E">
        <w:rPr>
          <w:b/>
        </w:rPr>
        <w:t xml:space="preserve">Informationsveranstaltung rund um die </w:t>
      </w:r>
      <w:proofErr w:type="spellStart"/>
      <w:r w:rsidRPr="00F0624E">
        <w:rPr>
          <w:b/>
        </w:rPr>
        <w:t>Hufrehe</w:t>
      </w:r>
      <w:proofErr w:type="spellEnd"/>
    </w:p>
    <w:p w:rsidR="003E4F9D" w:rsidRDefault="003E4F9D"/>
    <w:p w:rsidR="003E4F9D" w:rsidRDefault="003E4F9D"/>
    <w:p w:rsidR="003E4F9D" w:rsidRDefault="003E4F9D"/>
    <w:p w:rsidR="003E4F9D" w:rsidRDefault="003E4F9D"/>
    <w:p w:rsidR="003E4F9D" w:rsidRDefault="003E4F9D"/>
    <w:p w:rsidR="003E4F9D" w:rsidRDefault="003E4F9D"/>
    <w:p w:rsidR="003E4F9D" w:rsidRDefault="003E4F9D"/>
    <w:p w:rsidR="009D48AD" w:rsidRDefault="009D48AD"/>
    <w:sectPr w:rsidR="009D48AD" w:rsidSect="009D48AD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95" w:rsidRDefault="00352A95" w:rsidP="009D48AD">
      <w:pPr>
        <w:spacing w:after="0" w:line="240" w:lineRule="auto"/>
      </w:pPr>
      <w:r>
        <w:separator/>
      </w:r>
    </w:p>
  </w:endnote>
  <w:endnote w:type="continuationSeparator" w:id="0">
    <w:p w:rsidR="00352A95" w:rsidRDefault="00352A95" w:rsidP="009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95" w:rsidRDefault="00352A95" w:rsidP="009D48AD">
      <w:pPr>
        <w:spacing w:after="0" w:line="240" w:lineRule="auto"/>
      </w:pPr>
      <w:r>
        <w:separator/>
      </w:r>
    </w:p>
  </w:footnote>
  <w:footnote w:type="continuationSeparator" w:id="0">
    <w:p w:rsidR="00352A95" w:rsidRDefault="00352A95" w:rsidP="009D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D" w:rsidRDefault="00DA6C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46413" o:spid="_x0000_s2050" type="#_x0000_t136" style="position:absolute;margin-left:0;margin-top:0;width:579.7pt;height:158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.Gotthard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el"/>
      <w:id w:val="77738743"/>
      <w:placeholder>
        <w:docPart w:val="3B9BEE7C4D564D5CB0852717727112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48AD" w:rsidRPr="003E4F9D" w:rsidRDefault="005F7D13">
        <w:pPr>
          <w:pStyle w:val="Kopfzeile"/>
          <w:pBdr>
            <w:bottom w:val="thickThinSmallGap" w:sz="24" w:space="1" w:color="71002C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Beschlag mit Heart Bar </w:t>
        </w:r>
        <w:proofErr w:type="spellStart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Shoe</w:t>
        </w:r>
        <w:proofErr w:type="spellEnd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bei Chronischer </w:t>
        </w:r>
        <w:proofErr w:type="spellStart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Hufrehe</w:t>
        </w:r>
        <w:proofErr w:type="spellEnd"/>
      </w:p>
    </w:sdtContent>
  </w:sdt>
  <w:p w:rsidR="009D48AD" w:rsidRDefault="00DA6C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46414" o:spid="_x0000_s2051" type="#_x0000_t136" style="position:absolute;margin-left:0;margin-top:0;width:579.7pt;height:158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.Gotthard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D" w:rsidRDefault="00DA6C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46412" o:spid="_x0000_s2049" type="#_x0000_t136" style="position:absolute;margin-left:0;margin-top:0;width:579.7pt;height:158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.Gotthard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C8A"/>
    <w:multiLevelType w:val="hybridMultilevel"/>
    <w:tmpl w:val="CFA20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5DC7"/>
    <w:multiLevelType w:val="hybridMultilevel"/>
    <w:tmpl w:val="BB0E8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289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8AD"/>
    <w:rsid w:val="00171498"/>
    <w:rsid w:val="001A3129"/>
    <w:rsid w:val="0022268E"/>
    <w:rsid w:val="00302B0D"/>
    <w:rsid w:val="00352A95"/>
    <w:rsid w:val="003E4F9D"/>
    <w:rsid w:val="003F6EB1"/>
    <w:rsid w:val="004866E6"/>
    <w:rsid w:val="00507499"/>
    <w:rsid w:val="00555066"/>
    <w:rsid w:val="005F7515"/>
    <w:rsid w:val="005F7D13"/>
    <w:rsid w:val="006455F4"/>
    <w:rsid w:val="007F34CE"/>
    <w:rsid w:val="008076AF"/>
    <w:rsid w:val="00983168"/>
    <w:rsid w:val="009D48AD"/>
    <w:rsid w:val="00C06849"/>
    <w:rsid w:val="00DA6CF6"/>
    <w:rsid w:val="00EA592B"/>
    <w:rsid w:val="00F0624E"/>
    <w:rsid w:val="00F7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4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8AD"/>
  </w:style>
  <w:style w:type="paragraph" w:styleId="Fuzeile">
    <w:name w:val="footer"/>
    <w:basedOn w:val="Standard"/>
    <w:link w:val="FuzeileZchn"/>
    <w:uiPriority w:val="99"/>
    <w:semiHidden/>
    <w:unhideWhenUsed/>
    <w:rsid w:val="009D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48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8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9BEE7C4D564D5CB085271772711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01CFA-8706-4B6F-803C-BB550B1D2F4D}"/>
      </w:docPartPr>
      <w:docPartBody>
        <w:p w:rsidR="008D3431" w:rsidRDefault="005836AF" w:rsidP="005836AF">
          <w:pPr>
            <w:pStyle w:val="3B9BEE7C4D564D5CB0852717727112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36AF"/>
    <w:rsid w:val="00400C66"/>
    <w:rsid w:val="005836AF"/>
    <w:rsid w:val="008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9BEE7C4D564D5CB0852717727112C8">
    <w:name w:val="3B9BEE7C4D564D5CB0852717727112C8"/>
    <w:rsid w:val="005836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Beschlag mit Heart Bar Shoe bei Chronischer Hufrehe</dc:title>
  <dc:creator>Juergen</dc:creator>
  <cp:lastModifiedBy>Juergen</cp:lastModifiedBy>
  <cp:revision>4</cp:revision>
  <dcterms:created xsi:type="dcterms:W3CDTF">2012-03-15T21:16:00Z</dcterms:created>
  <dcterms:modified xsi:type="dcterms:W3CDTF">2012-11-15T07:09:00Z</dcterms:modified>
</cp:coreProperties>
</file>